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Форма 9г-2</w:t>
      </w:r>
      <w:r/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Информация о </w:t>
      </w:r>
      <w:r>
        <w:rPr>
          <w:b/>
          <w:sz w:val="20"/>
          <w:szCs w:val="20"/>
        </w:rPr>
        <w:t xml:space="preserve">наличии (отсутствии) технической возможности доступа к регулируемым работам (услугам), о </w:t>
      </w:r>
      <w:r>
        <w:rPr>
          <w:b/>
          <w:sz w:val="20"/>
          <w:szCs w:val="20"/>
        </w:rPr>
        <w:t xml:space="preserve">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>
        <w:rPr>
          <w:b/>
          <w:sz w:val="20"/>
          <w:szCs w:val="20"/>
        </w:rPr>
        <w:t xml:space="preserve"> в морских портах</w:t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Предоставляем</w:t>
      </w:r>
      <w:r>
        <w:rPr>
          <w:sz w:val="20"/>
          <w:szCs w:val="20"/>
        </w:rPr>
        <w:t xml:space="preserve">ая</w:t>
      </w:r>
      <w:r>
        <w:rPr>
          <w:sz w:val="20"/>
          <w:szCs w:val="20"/>
        </w:rPr>
        <w:t xml:space="preserve">:       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О</w:t>
      </w:r>
      <w:r>
        <w:rPr>
          <w:sz w:val="20"/>
          <w:szCs w:val="20"/>
        </w:rPr>
        <w:t xml:space="preserve">бщество с ограниченной ответственностью</w:t>
      </w:r>
      <w:r>
        <w:rPr>
          <w:sz w:val="20"/>
          <w:szCs w:val="20"/>
        </w:rPr>
        <w:t xml:space="preserve"> «ВОСТОЧНАЯ СТИВИДОРНАЯ КОМПАНИЯ»</w:t>
      </w:r>
      <w:r/>
    </w:p>
    <w:p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Н</w:t>
      </w:r>
      <w:r>
        <w:rPr>
          <w:sz w:val="20"/>
          <w:szCs w:val="20"/>
        </w:rPr>
        <w:t xml:space="preserve">а территории</w:t>
      </w:r>
      <w:r>
        <w:rPr>
          <w:sz w:val="20"/>
          <w:szCs w:val="20"/>
        </w:rPr>
        <w:t xml:space="preserve">: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Российская Федерация</w:t>
      </w:r>
      <w:r>
        <w:rPr>
          <w:sz w:val="20"/>
          <w:szCs w:val="20"/>
        </w:rPr>
        <w:t xml:space="preserve"> </w:t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З</w:t>
      </w:r>
      <w:r>
        <w:rPr>
          <w:sz w:val="20"/>
          <w:szCs w:val="20"/>
        </w:rPr>
        <w:t xml:space="preserve">а период: </w:t>
      </w:r>
      <w:r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1</w:t>
      </w:r>
      <w:r>
        <w:rPr>
          <w:sz w:val="20"/>
          <w:szCs w:val="20"/>
        </w:rPr>
        <w:t xml:space="preserve">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квартал </w:t>
      </w:r>
      <w:r>
        <w:rPr>
          <w:sz w:val="20"/>
          <w:szCs w:val="20"/>
        </w:rPr>
        <w:t xml:space="preserve">20</w:t>
      </w:r>
      <w:r>
        <w:rPr>
          <w:sz w:val="20"/>
          <w:szCs w:val="20"/>
        </w:rPr>
        <w:t xml:space="preserve">2</w:t>
      </w:r>
      <w:r>
        <w:rPr>
          <w:sz w:val="20"/>
          <w:szCs w:val="20"/>
        </w:rPr>
        <w:t xml:space="preserve">4 </w:t>
      </w:r>
      <w:r>
        <w:rPr>
          <w:sz w:val="20"/>
          <w:szCs w:val="20"/>
        </w:rPr>
        <w:t xml:space="preserve">год </w:t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С</w:t>
      </w:r>
      <w:r>
        <w:rPr>
          <w:sz w:val="20"/>
          <w:szCs w:val="20"/>
        </w:rPr>
        <w:t xml:space="preserve">ведения о юридическом лице: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О</w:t>
      </w:r>
      <w:r>
        <w:rPr>
          <w:sz w:val="20"/>
          <w:szCs w:val="20"/>
        </w:rPr>
        <w:t xml:space="preserve">бщество с ограниченной ответственностью</w:t>
      </w:r>
      <w:r>
        <w:rPr>
          <w:sz w:val="20"/>
          <w:szCs w:val="20"/>
        </w:rPr>
        <w:t xml:space="preserve"> «ВОСТОЧНАЯ СТИВИДОРНАЯ КОМПАНИЯ»</w:t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Адрес: 692941, Приморский край, г.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Находка,</w:t>
      </w:r>
      <w:r>
        <w:rPr>
          <w:sz w:val="20"/>
          <w:szCs w:val="20"/>
        </w:rPr>
        <w:t xml:space="preserve"> ул.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Внутрипортовая (поселок Врангель мкр.), д. 14А</w:t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Тел. </w:t>
      </w:r>
      <w:r>
        <w:rPr>
          <w:sz w:val="20"/>
          <w:szCs w:val="20"/>
        </w:rPr>
        <w:t xml:space="preserve">+7 </w:t>
      </w:r>
      <w:r>
        <w:rPr>
          <w:sz w:val="20"/>
          <w:szCs w:val="20"/>
        </w:rPr>
        <w:t xml:space="preserve">(4236) 665 305 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Факс. </w:t>
      </w:r>
      <w:r>
        <w:rPr>
          <w:sz w:val="20"/>
          <w:szCs w:val="20"/>
        </w:rPr>
        <w:t xml:space="preserve">+7 </w:t>
      </w:r>
      <w:r>
        <w:rPr>
          <w:sz w:val="20"/>
          <w:szCs w:val="20"/>
        </w:rPr>
        <w:t xml:space="preserve">(4236) 665 550</w:t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Управляющий директор</w:t>
      </w:r>
      <w:r>
        <w:rPr>
          <w:sz w:val="20"/>
          <w:szCs w:val="20"/>
        </w:rPr>
        <w:t xml:space="preserve">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Долгий Илья Николаевич</w:t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tbl>
      <w:tblPr>
        <w:tblW w:w="15595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707"/>
        <w:gridCol w:w="1440"/>
        <w:gridCol w:w="1874"/>
        <w:gridCol w:w="1620"/>
        <w:gridCol w:w="1640"/>
        <w:gridCol w:w="1620"/>
        <w:gridCol w:w="2154"/>
      </w:tblGrid>
      <w:tr>
        <w:trPr/>
        <w:tc>
          <w:tcPr>
            <w:tcW w:w="54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№</w:t>
            </w:r>
            <w:r/>
          </w:p>
          <w:p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п/п</w:t>
            </w:r>
            <w:r/>
          </w:p>
        </w:tc>
        <w:tc>
          <w:tcPr>
            <w:tcW w:w="4707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Объект инфраструктуры субъекта естественных монополий (местонахождение, краткое описание объекта)</w:t>
            </w:r>
            <w:r/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Количество поданных заявок</w:t>
            </w:r>
            <w:r/>
          </w:p>
        </w:tc>
        <w:tc>
          <w:tcPr>
            <w:tcW w:w="187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Количество зарегистрированных заявок (внесенных в реестр заявок)</w:t>
            </w:r>
            <w:r/>
          </w:p>
        </w:tc>
        <w:tc>
          <w:tcPr>
            <w:tcW w:w="16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Количество исполненных заявок</w:t>
            </w:r>
            <w:r/>
          </w:p>
        </w:tc>
        <w:tc>
          <w:tcPr>
            <w:tcW w:w="164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Количество заявок, по которым принято решение об отказе (или об аннулировании заявки), с детализацией оснований отказа</w:t>
            </w:r>
            <w:r/>
          </w:p>
        </w:tc>
        <w:tc>
          <w:tcPr>
            <w:tcW w:w="162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Количество заявок, находящихся на рассмотрении</w:t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Сроки начала и завершения приема грузов к перевозке в морском порту</w:t>
            </w:r>
            <w:r/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/>
          </w:p>
        </w:tc>
        <w:tc>
          <w:tcPr>
            <w:tcW w:w="470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Терминал ООО «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СК</w:t>
            </w:r>
            <w:r>
              <w:rPr>
                <w:sz w:val="20"/>
                <w:szCs w:val="20"/>
              </w:rPr>
              <w:t xml:space="preserve">», специализирующийся на перевалке контейнерных, генеральных, навалочных грузов. </w:t>
            </w:r>
            <w:r>
              <w:rPr>
                <w:sz w:val="20"/>
                <w:szCs w:val="20"/>
              </w:rPr>
              <w:t xml:space="preserve">Месторасположение: РФ, Дальний Восток, Приморский край</w:t>
            </w:r>
            <w:r/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территории – 7</w:t>
            </w: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  <w:t xml:space="preserve"> га</w:t>
            </w:r>
            <w:r/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причалов: 4</w:t>
            </w:r>
            <w:r/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протяженность – 1 284м</w:t>
            </w:r>
            <w:r/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Глубина у причалов – 11,0 – 13,5м </w:t>
            </w:r>
            <w:r/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железнодорожных фронта </w:t>
            </w:r>
            <w:r/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вместимостью 269 условны</w:t>
            </w:r>
            <w:r>
              <w:rPr>
                <w:sz w:val="20"/>
                <w:szCs w:val="20"/>
              </w:rPr>
              <w:t xml:space="preserve">х</w:t>
            </w:r>
            <w:r>
              <w:rPr>
                <w:sz w:val="20"/>
                <w:szCs w:val="20"/>
              </w:rPr>
              <w:t xml:space="preserve"> вагонов</w:t>
            </w:r>
            <w:r/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Вместимость контейнерной площадки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22 380 ДФЭ</w:t>
            </w:r>
            <w:r/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Площадка для рефрижераторных контейнеров – 110 розеток</w:t>
            </w:r>
            <w:r/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</w:t>
            </w:r>
            <w:r/>
          </w:p>
        </w:tc>
        <w:tc>
          <w:tcPr>
            <w:tcW w:w="187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 xml:space="preserve">26</w:t>
            </w:r>
            <w:r/>
          </w:p>
        </w:tc>
        <w:tc>
          <w:tcPr>
            <w:tcW w:w="162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 xml:space="preserve">26</w:t>
            </w:r>
            <w:r/>
          </w:p>
        </w:tc>
        <w:tc>
          <w:tcPr>
            <w:tcW w:w="164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0</w:t>
            </w:r>
            <w:r/>
          </w:p>
        </w:tc>
        <w:tc>
          <w:tcPr>
            <w:tcW w:w="162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01.01.20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4-31.12.20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4</w:t>
            </w:r>
            <w:r/>
          </w:p>
        </w:tc>
      </w:tr>
    </w:tbl>
    <w:p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</w:r>
      <w:r/>
    </w:p>
    <w:sectPr>
      <w:footnotePr/>
      <w:endnotePr/>
      <w:type w:val="nextPage"/>
      <w:pgSz w:w="16838" w:h="11906" w:orient="landscape"/>
      <w:pgMar w:top="539" w:right="1134" w:bottom="4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1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1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1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1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1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1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1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1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1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0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0"/>
    <w:next w:val="810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1"/>
    <w:link w:val="654"/>
    <w:uiPriority w:val="10"/>
    <w:rPr>
      <w:sz w:val="48"/>
      <w:szCs w:val="48"/>
    </w:rPr>
  </w:style>
  <w:style w:type="paragraph" w:styleId="656">
    <w:name w:val="Subtitle"/>
    <w:basedOn w:val="810"/>
    <w:next w:val="810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1"/>
    <w:link w:val="656"/>
    <w:uiPriority w:val="11"/>
    <w:rPr>
      <w:sz w:val="24"/>
      <w:szCs w:val="24"/>
    </w:rPr>
  </w:style>
  <w:style w:type="paragraph" w:styleId="658">
    <w:name w:val="Quote"/>
    <w:basedOn w:val="810"/>
    <w:next w:val="810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0"/>
    <w:next w:val="810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0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1"/>
    <w:link w:val="662"/>
    <w:uiPriority w:val="99"/>
  </w:style>
  <w:style w:type="paragraph" w:styleId="664">
    <w:name w:val="Footer"/>
    <w:basedOn w:val="810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1"/>
    <w:link w:val="664"/>
    <w:uiPriority w:val="99"/>
  </w:style>
  <w:style w:type="paragraph" w:styleId="666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67">
    <w:name w:val="List Table 7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1">
    <w:name w:val="List Table 7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4">
    <w:name w:val="Lined - Accent 2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78">
    <w:name w:val="Lined - Accent 6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1">
    <w:name w:val="Bordered &amp; Lined - Accent 2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5">
    <w:name w:val="Bordered &amp; Lined - Accent 6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basedOn w:val="811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basedOn w:val="811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  <w:rPr>
      <w:sz w:val="24"/>
      <w:szCs w:val="24"/>
    </w:rPr>
  </w:style>
  <w:style w:type="character" w:styleId="811" w:default="1">
    <w:name w:val="Default Paragraph Font"/>
    <w:uiPriority w:val="1"/>
    <w:semiHidden/>
    <w:unhideWhenUsed/>
  </w:style>
  <w:style w:type="table" w:styleId="8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3" w:default="1">
    <w:name w:val="No List"/>
    <w:uiPriority w:val="99"/>
    <w:semiHidden/>
    <w:unhideWhenUsed/>
  </w:style>
  <w:style w:type="table" w:styleId="814">
    <w:name w:val="Table Grid"/>
    <w:basedOn w:val="812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15">
    <w:name w:val="Hyperlink"/>
    <w:basedOn w:val="811"/>
    <w:rPr>
      <w:color w:val="0000ff"/>
      <w:u w:val="single"/>
    </w:rPr>
  </w:style>
  <w:style w:type="paragraph" w:styleId="816">
    <w:name w:val="Balloon Text"/>
    <w:basedOn w:val="810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Nurieva_O</dc:creator>
  <cp:keywords/>
  <cp:revision>5</cp:revision>
  <dcterms:created xsi:type="dcterms:W3CDTF">2023-04-10T05:14:00Z</dcterms:created>
  <dcterms:modified xsi:type="dcterms:W3CDTF">2024-04-10T14:35:56Z</dcterms:modified>
</cp:coreProperties>
</file>